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火炬园部分楼层渗漏水修复项目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sz w:val="28"/>
          <w:szCs w:val="28"/>
          <w:lang w:val="en-US" w:eastAsia="zh-CN"/>
        </w:rPr>
      </w:pPr>
      <w:r>
        <w:rPr>
          <w:rFonts w:hint="eastAsia" w:ascii="宋体" w:hAnsi="宋体" w:eastAsia="宋体" w:cs="宋体"/>
          <w:b/>
          <w:bCs/>
          <w:sz w:val="36"/>
          <w:szCs w:val="36"/>
          <w:lang w:val="en-US" w:eastAsia="zh-CN"/>
        </w:rPr>
        <w:t>预算单位选取（第二次）</w:t>
      </w:r>
      <w:r>
        <w:rPr>
          <w:rFonts w:hint="eastAsia" w:asciiTheme="majorEastAsia" w:hAnsiTheme="majorEastAsia" w:eastAsiaTheme="majorEastAsia" w:cstheme="majorEastAsia"/>
          <w:b/>
          <w:bCs/>
          <w:sz w:val="36"/>
          <w:szCs w:val="36"/>
          <w:lang w:val="en-US" w:eastAsia="zh-CN"/>
        </w:rPr>
        <w:t>询价公告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佛山火炬创新创业园有限公司就“火炬园部分楼层渗漏水修复项目预算单位选取（第二次）</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u w:val="none"/>
          <w:lang w:val="en-US" w:eastAsia="zh-CN"/>
        </w:rPr>
        <w:t>遴选服</w:t>
      </w:r>
      <w:r>
        <w:rPr>
          <w:rFonts w:hint="eastAsia" w:asciiTheme="minorEastAsia" w:hAnsiTheme="minorEastAsia" w:cstheme="minorEastAsia"/>
          <w:sz w:val="28"/>
          <w:szCs w:val="28"/>
          <w:lang w:val="en-US" w:eastAsia="zh-CN"/>
        </w:rPr>
        <w:t>务单位，</w:t>
      </w:r>
      <w:r>
        <w:rPr>
          <w:rFonts w:hint="eastAsia" w:asciiTheme="minorEastAsia" w:hAnsiTheme="minorEastAsia" w:cstheme="minorEastAsia"/>
          <w:sz w:val="28"/>
          <w:szCs w:val="28"/>
          <w:lang w:val="en-US" w:eastAsia="zh-CN"/>
        </w:rPr>
        <w:t>欢迎各符合项目要求的单位参与报价。</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一、项目简介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工程概况：火炬园部分楼层渗漏水位置；一、C座1楼大堂、C座2楼外墙、C座3楼天台、C座11楼东面男卫生间、C座15楼西面女卫生间、C座16楼；二、H座工程部旁女厕、H座3楼走廊花架玻璃、H座3楼外花园收缩缝、H座3楼玻璃窗顶部、H座4楼伸缩缝、H座4楼屋顶圈梁；三、D座14楼龙川商会；四、B座6楼、B座天面；五、E座大堂、E座5楼、E座15楼；六、A座6楼、A座楼顶；七、鸿益餐厅顶棚。具体修复位置根据设计图、工程量清单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需委托具有工程造价资质的服务单位</w:t>
      </w:r>
      <w:r>
        <w:rPr>
          <w:rFonts w:hint="eastAsia" w:asciiTheme="minorEastAsia" w:hAnsiTheme="minorEastAsia" w:cstheme="minorEastAsia"/>
          <w:sz w:val="28"/>
          <w:szCs w:val="28"/>
          <w:u w:val="none"/>
          <w:lang w:val="en-US" w:eastAsia="zh-CN"/>
        </w:rPr>
        <w:t>出具完整有效的预算成果文件。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二、报价及要求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sz w:val="28"/>
          <w:szCs w:val="28"/>
          <w:lang w:val="en-US" w:eastAsia="zh-CN"/>
        </w:rPr>
        <w:t xml:space="preserve"> 1.本项目最高折扣率：折扣率上限为80%，参照粤价函[2011]742号文的有关收费标准，服务费不足2000元则按2000元计取。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2.报价人需按采购方提供的“报价及承诺函”格式进行报价。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3.报价人应具备工程造价咨询乙级或以上资质。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4.报价资料应包含：公司营业执照、资质证书、报价及承诺函。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三、项目要求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要求严格按照国家、省或行业现行的相关标准、规范提供真实、准确、可靠的预算和工程量清单编制服务。符合国家标准（GB50500-2013）、《建设工程工程量清单计价规范》以及广东省、佛山市现行的工程造价相关管理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2.需要到项目现场实地考察，与设计单位、建设单位对接清楚施工范围及施工内容，避免工程量清单出现严重错漏项情况。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3.合同工期：自合同签订之日起，20个日历天内提交工程量清单及工程预算报告。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4.付款方式：不设预付款，待完成出具有效工程量清单及工程预算报告，且经甲方确认后20个日历天内支付到服务费总金额的100%。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1.盖章要求：营业执照、资质证书、报价及承诺函等均需加盖公司章。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2.密封要求：以上资料均需用档案袋封装黏贴密封条，封面注明项目名称，并在封口处加盖公章。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五、视为无效报价的情形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1.不按本公告第二点报价要求递交报价资料的。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3.不响应“报价及承诺函”条款的。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4.不按本邀请函第四点进行密封的。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eastAsia="仿宋_GB2312"/>
          <w:b/>
          <w:bCs/>
          <w:sz w:val="28"/>
          <w:szCs w:val="28"/>
          <w:lang w:val="en-US" w:eastAsia="zh-CN"/>
        </w:rPr>
      </w:pPr>
      <w:r>
        <w:rPr>
          <w:rFonts w:hint="eastAsia" w:asciiTheme="minorEastAsia" w:hAnsiTheme="minorEastAsia" w:cstheme="minorEastAsia"/>
          <w:b/>
          <w:bCs/>
          <w:sz w:val="28"/>
          <w:szCs w:val="28"/>
          <w:lang w:val="en-US" w:eastAsia="zh-CN"/>
        </w:rPr>
        <w:t>六、评选方式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最低价评选法，若出现报价相同的则以现场随机抽签方式确定中标单位。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七、递交文件报价时间及地点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递交报价文件的时间：2021年   月   日17:30分前。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递交报价文件的地点：佛山市禅城区华宝南路13号火炬园D座一楼科技金融综合服务中心（佛山大学科技园）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联系人：洪生、谢生：0757—8258234</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6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招标工作小组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2021年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sectPr>
          <w:pgSz w:w="11906" w:h="16838"/>
          <w:pgMar w:top="1440" w:right="1800" w:bottom="1440" w:left="1800" w:header="851" w:footer="992" w:gutter="0"/>
          <w:cols w:space="425" w:num="1"/>
          <w:docGrid w:type="lines" w:linePitch="312" w:charSpace="0"/>
        </w:sectPr>
      </w:pP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default"/>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我方对本项目所报折扣率（含税）为</w:t>
      </w:r>
      <w:r>
        <w:rPr>
          <w:rFonts w:hint="eastAsia"/>
          <w:color w:val="000000"/>
          <w:sz w:val="24"/>
          <w:u w:val="single"/>
          <w:lang w:val="en-US" w:eastAsia="zh-CN"/>
        </w:rPr>
        <w:t xml:space="preserve">     %</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完全认可贵司对该项目服务单位的选择结果，同时清楚理解到仅凭所报折扣率或单一竞争优势并非是决定服务资格的唯一依据。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1F40"/>
    <w:rsid w:val="04FD31C4"/>
    <w:rsid w:val="05375969"/>
    <w:rsid w:val="0AAC55C4"/>
    <w:rsid w:val="0E803E0F"/>
    <w:rsid w:val="101055DD"/>
    <w:rsid w:val="102D126B"/>
    <w:rsid w:val="139111F3"/>
    <w:rsid w:val="14544201"/>
    <w:rsid w:val="14D20C80"/>
    <w:rsid w:val="1A1E6441"/>
    <w:rsid w:val="1BD53B33"/>
    <w:rsid w:val="1C81376F"/>
    <w:rsid w:val="1C9C3D9B"/>
    <w:rsid w:val="1FA326D2"/>
    <w:rsid w:val="21334D32"/>
    <w:rsid w:val="2FC1399B"/>
    <w:rsid w:val="303740BE"/>
    <w:rsid w:val="343B62DE"/>
    <w:rsid w:val="3625660F"/>
    <w:rsid w:val="3D8711E1"/>
    <w:rsid w:val="3F6E0806"/>
    <w:rsid w:val="429B6A14"/>
    <w:rsid w:val="43513FAB"/>
    <w:rsid w:val="49BE48F4"/>
    <w:rsid w:val="4B3A0FCC"/>
    <w:rsid w:val="4D03642C"/>
    <w:rsid w:val="50454CD5"/>
    <w:rsid w:val="56AD0962"/>
    <w:rsid w:val="64FF1965"/>
    <w:rsid w:val="67E424D6"/>
    <w:rsid w:val="6B342EBC"/>
    <w:rsid w:val="6CDC53E6"/>
    <w:rsid w:val="6DCB013F"/>
    <w:rsid w:val="7CE97A4E"/>
    <w:rsid w:val="7D08270A"/>
    <w:rsid w:val="7F506581"/>
    <w:rsid w:val="7FE8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bCs/>
    </w:rPr>
  </w:style>
  <w:style w:type="character" w:styleId="7">
    <w:name w:val="FollowedHyperlink"/>
    <w:basedOn w:val="5"/>
    <w:qFormat/>
    <w:uiPriority w:val="0"/>
    <w:rPr>
      <w:color w:val="0088CC"/>
      <w:u w:val="none"/>
    </w:rPr>
  </w:style>
  <w:style w:type="character" w:styleId="8">
    <w:name w:val="Emphasis"/>
    <w:basedOn w:val="5"/>
    <w:qFormat/>
    <w:uiPriority w:val="0"/>
    <w:rPr>
      <w:i/>
      <w:iCs/>
    </w:rPr>
  </w:style>
  <w:style w:type="character" w:styleId="9">
    <w:name w:val="Hyperlink"/>
    <w:basedOn w:val="5"/>
    <w:qFormat/>
    <w:uiPriority w:val="0"/>
    <w:rPr>
      <w:color w:val="0088CC"/>
      <w:u w:val="none"/>
    </w:rPr>
  </w:style>
  <w:style w:type="character" w:styleId="10">
    <w:name w:val="HTML Code"/>
    <w:basedOn w:val="5"/>
    <w:qFormat/>
    <w:uiPriority w:val="0"/>
    <w:rPr>
      <w:rFonts w:ascii="Consolas" w:hAnsi="Consolas" w:eastAsia="Consolas" w:cs="Consolas"/>
      <w:color w:val="DD1144"/>
      <w:sz w:val="15"/>
      <w:szCs w:val="15"/>
      <w:bdr w:val="single" w:color="E1E1E8" w:sz="6" w:space="0"/>
      <w:shd w:val="clear" w:fill="F7F7F9"/>
    </w:rPr>
  </w:style>
  <w:style w:type="character" w:styleId="11">
    <w:name w:val="HTML Cit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1314</Words>
  <Characters>1389</Characters>
  <Lines>0</Lines>
  <Paragraphs>0</Paragraphs>
  <TotalTime>8</TotalTime>
  <ScaleCrop>false</ScaleCrop>
  <LinksUpToDate>false</LinksUpToDate>
  <CharactersWithSpaces>1511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dc:creator>
  <cp:lastModifiedBy>细峰 Red</cp:lastModifiedBy>
  <cp:lastPrinted>2021-10-12T01:27:34Z</cp:lastPrinted>
  <dcterms:modified xsi:type="dcterms:W3CDTF">2021-10-12T01:34:23Z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D0BAB1B1CA3A4A319B395329E3469A94</vt:lpwstr>
  </property>
</Properties>
</file>