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佛山市高质量发展科技示范基地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宋体" w:hAnsi="宋体" w:eastAsia="宋体" w:cs="宋体"/>
          <w:b/>
          <w:bCs/>
          <w:sz w:val="36"/>
          <w:szCs w:val="36"/>
          <w:lang w:val="en-US" w:eastAsia="zh-CN"/>
        </w:rPr>
        <w:t>造价咨询单位选取项目</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u w:val="single"/>
          <w:lang w:val="en-US" w:eastAsia="zh-CN"/>
        </w:rPr>
        <w:t>佛山市高质量发展科技示范基地造价咨询单位选取项目</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遴选服务单位，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1、工程概况：佛山市高质量发展科技示范基地项目需委托具有工程造价资质的服务单位</w:t>
      </w:r>
      <w:r>
        <w:rPr>
          <w:rFonts w:hint="eastAsia" w:asciiTheme="minorEastAsia" w:hAnsiTheme="minorEastAsia" w:cstheme="minorEastAsia"/>
          <w:sz w:val="28"/>
          <w:szCs w:val="28"/>
          <w:u w:val="none"/>
          <w:lang w:val="en-US" w:eastAsia="zh-CN"/>
        </w:rPr>
        <w:t>出具完整有效的预算成果文件。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1.本项目最高限价：6万元（含税）。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2.报价人需按采购方提供的“报价及承诺函”格式进行报价。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3.报价人应具备工程造价咨询乙级或以上资质。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4.报价资料应包含：公司营业执照、资质证书、报价及承诺函。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要求严格按照国家、省或行业现行的相关标准、规范提供真实、准确、可靠的预算和工程量清单编制服务。符合国家标准（GB50500-2013）、《建设工程工程量清单计价规范》以及广东省、佛山市现行的工程造价相关管理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2.需要到项目现场实地考察，与设计单位、建设单位对接清楚施</w:t>
      </w:r>
      <w:bookmarkStart w:id="0" w:name="_GoBack"/>
      <w:bookmarkEnd w:id="0"/>
      <w:r>
        <w:rPr>
          <w:rFonts w:hint="eastAsia" w:asciiTheme="minorEastAsia" w:hAnsiTheme="minorEastAsia" w:cstheme="minorEastAsia"/>
          <w:sz w:val="28"/>
          <w:szCs w:val="28"/>
          <w:lang w:val="en-US" w:eastAsia="zh-CN"/>
        </w:rPr>
        <w:t>工范围及施工内容，避免工程量清单出现严重错漏项情况。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3.合同工期：自合同签订之日起，20个日历天内提交工程量清单及工程预算报告。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4.付款方式：不设预付款，待完成出具有效工程量清单及工程预算报告，且经甲方确认后20个日历天内支付到服务费总金额的100%。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1.盖章要求：营业执照、资质证书、报价及承诺函等均需加盖公司章。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2.密封要求：以上资料均需用档案袋封装黏贴密封条，封面注明项目名称，并在封口处加盖公章。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1.不按本公告第二点报价要求递交报价资料的。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4.不按本邀请函第四点进行密封的。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六、评选方式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七、递交文件报价时间及地点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联系人：洪生、谢生：0757—8258234</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招标工作小组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sz w:val="24"/>
          <w:szCs w:val="24"/>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我方对本项目所报价格（含税）为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4FD31C4"/>
    <w:rsid w:val="05375969"/>
    <w:rsid w:val="0AAC55C4"/>
    <w:rsid w:val="0E803E0F"/>
    <w:rsid w:val="101055DD"/>
    <w:rsid w:val="139111F3"/>
    <w:rsid w:val="14544201"/>
    <w:rsid w:val="14D20C80"/>
    <w:rsid w:val="1A1E6441"/>
    <w:rsid w:val="1BD53B33"/>
    <w:rsid w:val="1C81376F"/>
    <w:rsid w:val="1C9C3D9B"/>
    <w:rsid w:val="1FA326D2"/>
    <w:rsid w:val="21334D32"/>
    <w:rsid w:val="2FC1399B"/>
    <w:rsid w:val="303740BE"/>
    <w:rsid w:val="343B62DE"/>
    <w:rsid w:val="3625660F"/>
    <w:rsid w:val="3D8711E1"/>
    <w:rsid w:val="3F6E0806"/>
    <w:rsid w:val="429B6A14"/>
    <w:rsid w:val="43513FAB"/>
    <w:rsid w:val="49BE48F4"/>
    <w:rsid w:val="4D03642C"/>
    <w:rsid w:val="50454CD5"/>
    <w:rsid w:val="56AD0962"/>
    <w:rsid w:val="64FF1965"/>
    <w:rsid w:val="67E424D6"/>
    <w:rsid w:val="6B342EBC"/>
    <w:rsid w:val="6DCB013F"/>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327</TotalTime>
  <ScaleCrop>false</ScaleCrop>
  <LinksUpToDate>false</LinksUpToDate>
  <CharactersWithSpaces>1511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2021-08-03T06:02:17Z</cp:lastPrinted>
  <dcterms:modified xsi:type="dcterms:W3CDTF">2021-08-03T06:35:04Z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D0BAB1B1CA3A4A319B395329E3469A94</vt:lpwstr>
  </property>
</Properties>
</file>