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火炬园集中办公区和党群服务中心网络建设项目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Theme="majorEastAsia" w:hAnsiTheme="majorEastAsia" w:eastAsiaTheme="majorEastAsia" w:cstheme="majorEastAsia"/>
          <w:b/>
          <w:bCs/>
          <w:sz w:val="36"/>
          <w:szCs w:val="36"/>
          <w:lang w:val="en-US" w:eastAsia="zh-CN"/>
        </w:rPr>
        <w:t>询价公告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w:t>
      </w:r>
      <w:r>
        <w:rPr>
          <w:rFonts w:hint="eastAsia" w:asciiTheme="minorEastAsia" w:hAnsiTheme="minorEastAsia" w:cstheme="minorEastAsia"/>
          <w:sz w:val="28"/>
          <w:szCs w:val="28"/>
          <w:u w:val="single"/>
          <w:lang w:val="en-US" w:eastAsia="zh-CN"/>
        </w:rPr>
        <w:t>火炬园集中办公区和党群服务中心网络建设项目</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u w:val="none"/>
          <w:lang w:val="en-US" w:eastAsia="zh-CN"/>
        </w:rPr>
        <w:t>遴选施工单位，</w:t>
      </w:r>
      <w:r>
        <w:rPr>
          <w:rFonts w:hint="eastAsia" w:asciiTheme="minorEastAsia" w:hAnsiTheme="minorEastAsia" w:cstheme="minorEastAsia"/>
          <w:sz w:val="28"/>
          <w:szCs w:val="28"/>
          <w:lang w:val="en-US" w:eastAsia="zh-CN"/>
        </w:rPr>
        <w:t>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u w:val="single"/>
          <w:lang w:val="en-US" w:eastAsia="zh-CN"/>
        </w:rPr>
        <w:t>火炬园集中办公区和党群服务中心网络建设项目</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4"/>
          <w:szCs w:val="24"/>
          <w:u w:val="none"/>
          <w:lang w:val="en-US" w:eastAsia="zh-CN"/>
        </w:rPr>
        <w:t>（一）、建设</w:t>
      </w:r>
      <w:r>
        <w:rPr>
          <w:rFonts w:hint="default" w:asciiTheme="minorEastAsia" w:hAnsiTheme="minorEastAsia" w:cstheme="minorEastAsia"/>
          <w:sz w:val="24"/>
          <w:szCs w:val="24"/>
          <w:u w:val="none"/>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default" w:asciiTheme="minorEastAsia" w:hAnsiTheme="minorEastAsia" w:cstheme="minorEastAsia"/>
          <w:sz w:val="24"/>
          <w:szCs w:val="24"/>
          <w:u w:val="none"/>
          <w:lang w:val="en-US" w:eastAsia="zh-CN"/>
        </w:rPr>
        <w:t>结合</w:t>
      </w:r>
      <w:r>
        <w:rPr>
          <w:rFonts w:hint="eastAsia" w:asciiTheme="minorEastAsia" w:hAnsiTheme="minorEastAsia" w:cstheme="minorEastAsia"/>
          <w:sz w:val="24"/>
          <w:szCs w:val="24"/>
          <w:u w:val="none"/>
          <w:lang w:val="en-US" w:eastAsia="zh-CN"/>
        </w:rPr>
        <w:t>火炬园集中办公区和党群服务中心的网络</w:t>
      </w:r>
      <w:r>
        <w:rPr>
          <w:rFonts w:hint="default" w:asciiTheme="minorEastAsia" w:hAnsiTheme="minorEastAsia" w:cstheme="minorEastAsia"/>
          <w:sz w:val="24"/>
          <w:szCs w:val="24"/>
          <w:u w:val="none"/>
          <w:lang w:val="en-US" w:eastAsia="zh-CN"/>
        </w:rPr>
        <w:t>需求情况，充分利用现有设备</w:t>
      </w:r>
      <w:r>
        <w:rPr>
          <w:rFonts w:hint="eastAsia" w:asciiTheme="minorEastAsia" w:hAnsiTheme="minorEastAsia" w:cstheme="minorEastAsia"/>
          <w:sz w:val="24"/>
          <w:szCs w:val="24"/>
          <w:u w:val="none"/>
          <w:lang w:val="en-US" w:eastAsia="zh-CN"/>
        </w:rPr>
        <w:t>，与现有机房网络对接实现网络互通，</w:t>
      </w:r>
      <w:r>
        <w:rPr>
          <w:rFonts w:hint="default" w:asciiTheme="minorEastAsia" w:hAnsiTheme="minorEastAsia" w:cstheme="minorEastAsia"/>
          <w:sz w:val="24"/>
          <w:szCs w:val="24"/>
          <w:u w:val="none"/>
          <w:lang w:val="en-US" w:eastAsia="zh-CN"/>
        </w:rPr>
        <w:t>构建一个高速、稳定、安全、可靠、易于管理的</w:t>
      </w:r>
      <w:r>
        <w:rPr>
          <w:rFonts w:hint="eastAsia" w:asciiTheme="minorEastAsia" w:hAnsiTheme="minorEastAsia" w:cstheme="minorEastAsia"/>
          <w:sz w:val="24"/>
          <w:szCs w:val="24"/>
          <w:u w:val="none"/>
          <w:lang w:val="en-US" w:eastAsia="zh-CN"/>
        </w:rPr>
        <w:t>办公</w:t>
      </w:r>
      <w:r>
        <w:rPr>
          <w:rFonts w:hint="default" w:asciiTheme="minorEastAsia" w:hAnsiTheme="minorEastAsia" w:cstheme="minorEastAsia"/>
          <w:sz w:val="24"/>
          <w:szCs w:val="24"/>
          <w:u w:val="none"/>
          <w:lang w:val="en-US" w:eastAsia="zh-CN"/>
        </w:rPr>
        <w:t>网络。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二、现有设备清单（迁移）</w:t>
      </w:r>
      <w:r>
        <w:rPr>
          <w:rFonts w:hint="eastAsia" w:asciiTheme="minorEastAsia" w:hAnsiTheme="minorEastAsia" w:cstheme="minorEastAsia"/>
          <w:sz w:val="24"/>
          <w:szCs w:val="24"/>
          <w:u w:val="none"/>
          <w:lang w:val="en-US" w:eastAsia="zh-CN"/>
        </w:rPr>
        <w:tab/>
      </w:r>
    </w:p>
    <w:tbl>
      <w:tblPr>
        <w:tblStyle w:val="6"/>
        <w:tblW w:w="912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190"/>
        <w:gridCol w:w="4395"/>
        <w:gridCol w:w="73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序号</w:t>
            </w:r>
          </w:p>
        </w:tc>
        <w:tc>
          <w:tcPr>
            <w:tcW w:w="219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设备或材料名称</w:t>
            </w:r>
          </w:p>
        </w:tc>
        <w:tc>
          <w:tcPr>
            <w:tcW w:w="439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技术参数</w:t>
            </w:r>
          </w:p>
        </w:tc>
        <w:tc>
          <w:tcPr>
            <w:tcW w:w="73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数量</w:t>
            </w:r>
          </w:p>
        </w:tc>
        <w:tc>
          <w:tcPr>
            <w:tcW w:w="9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无线控制器</w:t>
            </w:r>
          </w:p>
        </w:tc>
        <w:tc>
          <w:tcPr>
            <w:tcW w:w="439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H3C WAC380-60新一代企业级核心多业务无线控制器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2GE(WAN)+6GE(LAN)最大可管理60AP</w:t>
            </w:r>
          </w:p>
        </w:tc>
        <w:tc>
          <w:tcPr>
            <w:tcW w:w="73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w:t>
            </w:r>
          </w:p>
        </w:tc>
        <w:tc>
          <w:tcPr>
            <w:tcW w:w="9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无线AP</w:t>
            </w:r>
          </w:p>
        </w:tc>
        <w:tc>
          <w:tcPr>
            <w:tcW w:w="439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 xml:space="preserve">H3C WAP712C-802.11ac 无线局域网放装型千兆上行双频接入点・FIT </w:t>
            </w:r>
          </w:p>
        </w:tc>
        <w:tc>
          <w:tcPr>
            <w:tcW w:w="73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30</w:t>
            </w:r>
          </w:p>
        </w:tc>
        <w:tc>
          <w:tcPr>
            <w:tcW w:w="9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3</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24口POE交换机</w:t>
            </w:r>
          </w:p>
        </w:tc>
        <w:tc>
          <w:tcPr>
            <w:tcW w:w="439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 xml:space="preserve"> H3C S5024PV3-EI-HPWR,以太网交换机(24GE+4SFP+POE,交直流双路供电,370W)</w:t>
            </w:r>
          </w:p>
        </w:tc>
        <w:tc>
          <w:tcPr>
            <w:tcW w:w="73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w:t>
            </w:r>
          </w:p>
        </w:tc>
        <w:tc>
          <w:tcPr>
            <w:tcW w:w="9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4</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48 口千兆交换机</w:t>
            </w:r>
          </w:p>
        </w:tc>
        <w:tc>
          <w:tcPr>
            <w:tcW w:w="439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 xml:space="preserve">H3C S5048PV3-EI,52端口千兆以太网交换机(48GE+4SFP) </w:t>
            </w:r>
          </w:p>
        </w:tc>
        <w:tc>
          <w:tcPr>
            <w:tcW w:w="73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w:t>
            </w:r>
          </w:p>
        </w:tc>
        <w:tc>
          <w:tcPr>
            <w:tcW w:w="9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5</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42U网络机柜</w:t>
            </w:r>
          </w:p>
        </w:tc>
        <w:tc>
          <w:tcPr>
            <w:tcW w:w="4395"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u w:val="none"/>
                <w:lang w:val="en-US" w:eastAsia="zh-CN"/>
              </w:rPr>
            </w:pPr>
          </w:p>
        </w:tc>
        <w:tc>
          <w:tcPr>
            <w:tcW w:w="73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w:t>
            </w:r>
          </w:p>
        </w:tc>
        <w:tc>
          <w:tcPr>
            <w:tcW w:w="9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6</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19英寸理线架</w:t>
            </w:r>
          </w:p>
        </w:tc>
        <w:tc>
          <w:tcPr>
            <w:tcW w:w="4395"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u w:val="none"/>
                <w:lang w:val="en-US" w:eastAsia="zh-CN"/>
              </w:rPr>
            </w:pPr>
          </w:p>
        </w:tc>
        <w:tc>
          <w:tcPr>
            <w:tcW w:w="73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8</w:t>
            </w:r>
          </w:p>
        </w:tc>
        <w:tc>
          <w:tcPr>
            <w:tcW w:w="9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7</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千兆单模光纤模块</w:t>
            </w:r>
          </w:p>
        </w:tc>
        <w:tc>
          <w:tcPr>
            <w:tcW w:w="4395"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u w:val="none"/>
                <w:lang w:val="en-US" w:eastAsia="zh-CN"/>
              </w:rPr>
            </w:pPr>
          </w:p>
        </w:tc>
        <w:tc>
          <w:tcPr>
            <w:tcW w:w="73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4</w:t>
            </w:r>
          </w:p>
        </w:tc>
        <w:tc>
          <w:tcPr>
            <w:tcW w:w="9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8</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LC单模千兆跳线</w:t>
            </w:r>
          </w:p>
        </w:tc>
        <w:tc>
          <w:tcPr>
            <w:tcW w:w="4395"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u w:val="none"/>
                <w:lang w:val="en-US" w:eastAsia="zh-CN"/>
              </w:rPr>
            </w:pPr>
          </w:p>
        </w:tc>
        <w:tc>
          <w:tcPr>
            <w:tcW w:w="73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4</w:t>
            </w:r>
          </w:p>
        </w:tc>
        <w:tc>
          <w:tcPr>
            <w:tcW w:w="93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条</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三、功能需求及相关技术要求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投标人需根据以下要求提供项目建设方案，包括但不限于设备材料清单、维护措施、施工计划等。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（一）功能需求及技术要求</w:t>
      </w:r>
    </w:p>
    <w:tbl>
      <w:tblPr>
        <w:tblStyle w:val="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490"/>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序号</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名称</w:t>
            </w:r>
          </w:p>
        </w:tc>
        <w:tc>
          <w:tcPr>
            <w:tcW w:w="57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功能需求、技术要求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光纤铺设</w:t>
            </w:r>
          </w:p>
        </w:tc>
        <w:tc>
          <w:tcPr>
            <w:tcW w:w="57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从集中办公区弱电房铺设一条光纤（不少于8芯）至现有B座机房进行网络连通，实现网络互通。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光纤两端采用光模块连接；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原有设备拆除与安装</w:t>
            </w:r>
          </w:p>
        </w:tc>
        <w:tc>
          <w:tcPr>
            <w:tcW w:w="57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对上述现有设备清单中的设备进行拆除，拆除过程需确保设备完好无缺，并确保原有场地装修不被破坏；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将拆除的设备迁移至集中办公区进行安装并按照我司要求完成调试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有线网络</w:t>
            </w:r>
          </w:p>
        </w:tc>
        <w:tc>
          <w:tcPr>
            <w:tcW w:w="57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对集中办公区现有网线进行整理对接成端，确保线路通畅;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从集中办公区弱电房新拉一条网线到党群服务中心作为有线网络使用;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3</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无线网络</w:t>
            </w:r>
          </w:p>
        </w:tc>
        <w:tc>
          <w:tcPr>
            <w:tcW w:w="57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信号覆盖集中办公区和党群服务中心，保证信号良好及网速稳定。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集中办公区并发总接入用户数150人或以上、党群服务中心并发总接入用户数200人或以上。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采用AP+AC方案设计（POE供电）。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每AP并发接入用户数40人或以上。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实现多个SSID热点接入：SSID热点1实现与现有B座机房网络对接，SSID热点2实现与电信宽带网络对接。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4</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电话分机线路安装</w:t>
            </w:r>
          </w:p>
        </w:tc>
        <w:tc>
          <w:tcPr>
            <w:tcW w:w="57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按要求对外线电话线路连接内线分机线路，确保正常通话。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5</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安装要求</w:t>
            </w:r>
          </w:p>
        </w:tc>
        <w:tc>
          <w:tcPr>
            <w:tcW w:w="57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1、光纤需套装</w:t>
            </w:r>
            <w:r>
              <w:rPr>
                <w:rFonts w:hint="default" w:asciiTheme="minorEastAsia" w:hAnsiTheme="minorEastAsia" w:cstheme="minorEastAsia"/>
                <w:sz w:val="24"/>
                <w:szCs w:val="24"/>
                <w:u w:val="none"/>
                <w:lang w:val="en-US" w:eastAsia="zh-CN"/>
              </w:rPr>
              <w:t>PVC</w:t>
            </w:r>
            <w:r>
              <w:rPr>
                <w:rFonts w:hint="eastAsia" w:asciiTheme="minorEastAsia" w:hAnsiTheme="minorEastAsia" w:cstheme="minorEastAsia"/>
                <w:sz w:val="24"/>
                <w:szCs w:val="24"/>
                <w:u w:val="none"/>
                <w:lang w:val="en-US" w:eastAsia="zh-CN"/>
              </w:rPr>
              <w:t>管保护。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2、网线采用配线架方式走线。机柜按指定位置安装，各网络设备应牢固安装在机柜内部，机柜具有可扩展性和良好散热。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3、施工布线要求美观整齐，各种线缆贴上详细标签，编号、起始点、颜色、字体清</w:t>
            </w:r>
            <w:r>
              <w:rPr>
                <w:rFonts w:hint="default" w:asciiTheme="minorEastAsia" w:hAnsiTheme="minorEastAsia" w:cstheme="minorEastAsia"/>
                <w:sz w:val="24"/>
                <w:szCs w:val="24"/>
                <w:u w:val="none"/>
                <w:lang w:val="en-US" w:eastAsia="zh-CN"/>
              </w:rPr>
              <w:t>晰</w:t>
            </w:r>
            <w:r>
              <w:rPr>
                <w:rFonts w:hint="eastAsia" w:asciiTheme="minorEastAsia" w:hAnsiTheme="minorEastAsia" w:cstheme="minorEastAsia"/>
                <w:sz w:val="24"/>
                <w:szCs w:val="24"/>
                <w:u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（二）其他</w:t>
      </w:r>
      <w:r>
        <w:rPr>
          <w:rFonts w:hint="default" w:asciiTheme="minorEastAsia" w:hAnsiTheme="minorEastAsia" w:cstheme="minorEastAsia"/>
          <w:sz w:val="24"/>
          <w:szCs w:val="24"/>
          <w:u w:val="none"/>
          <w:lang w:val="en-US" w:eastAsia="zh-CN"/>
        </w:rPr>
        <w:t>要求</w:t>
      </w:r>
      <w:r>
        <w:rPr>
          <w:rFonts w:hint="eastAsia" w:asciiTheme="minorEastAsia" w:hAnsiTheme="minorEastAsia" w:cstheme="minorEastAsia"/>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1、按我司要求划分VLAN、IP段。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2、对各电脑、复印机、打印机提供接入网络调试。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3、完工后提供网络布线图和网络拓扑图，并提供技术培训。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4、项目</w:t>
      </w:r>
      <w:r>
        <w:rPr>
          <w:rFonts w:hint="default" w:asciiTheme="minorEastAsia" w:hAnsiTheme="minorEastAsia" w:cstheme="minorEastAsia"/>
          <w:sz w:val="24"/>
          <w:szCs w:val="24"/>
          <w:u w:val="none"/>
          <w:lang w:val="en-US" w:eastAsia="zh-CN"/>
        </w:rPr>
        <w:t>验收后提供一年</w:t>
      </w:r>
      <w:r>
        <w:rPr>
          <w:rFonts w:hint="eastAsia" w:asciiTheme="minorEastAsia" w:hAnsiTheme="minorEastAsia" w:cstheme="minorEastAsia"/>
          <w:sz w:val="24"/>
          <w:szCs w:val="24"/>
          <w:u w:val="none"/>
          <w:lang w:val="en-US" w:eastAsia="zh-CN"/>
        </w:rPr>
        <w:t>或以上</w:t>
      </w:r>
      <w:r>
        <w:rPr>
          <w:rFonts w:hint="default" w:asciiTheme="minorEastAsia" w:hAnsiTheme="minorEastAsia" w:cstheme="minorEastAsia"/>
          <w:sz w:val="24"/>
          <w:szCs w:val="24"/>
          <w:u w:val="none"/>
          <w:lang w:val="en-US" w:eastAsia="zh-CN"/>
        </w:rPr>
        <w:t>维护期</w:t>
      </w:r>
      <w:r>
        <w:rPr>
          <w:rFonts w:hint="eastAsia" w:asciiTheme="minorEastAsia" w:hAnsiTheme="minorEastAsia" w:cstheme="minorEastAsia"/>
          <w:sz w:val="24"/>
          <w:szCs w:val="24"/>
          <w:u w:val="none"/>
          <w:lang w:val="en-US" w:eastAsia="zh-CN"/>
        </w:rPr>
        <w:t>（包括旧设备）</w:t>
      </w:r>
      <w:r>
        <w:rPr>
          <w:rFonts w:hint="default" w:asciiTheme="minorEastAsia" w:hAnsiTheme="minorEastAsia" w:cstheme="minorEastAsia"/>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5、</w:t>
      </w:r>
      <w:r>
        <w:rPr>
          <w:rFonts w:hint="default" w:asciiTheme="minorEastAsia" w:hAnsiTheme="minorEastAsia" w:cstheme="minorEastAsia"/>
          <w:sz w:val="24"/>
          <w:szCs w:val="24"/>
          <w:u w:val="none"/>
          <w:lang w:val="en-US" w:eastAsia="zh-CN"/>
        </w:rPr>
        <w:t>除上述清单的现有设备外，投标人需提供本项目所需的其他所有相关设备、材料，网络设备品牌选用H3C，如H3C无除外，确保网络正常使用。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6、对原有设备及机房核心交换机、防火墙、安全设备等相关设备进行调试，确保网络正常使用。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1.本项目最高限价：5.5万元，项目报价为固定总价，根据报价及承诺函进行报价。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2.本项目费用包括施工及验收等产生的费用。报价人需按采购方提供的“报价及承诺函”格式进行报价。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3.报价人的营业执照应具备从事本项</w:t>
      </w:r>
      <w:bookmarkStart w:id="0" w:name="_GoBack"/>
      <w:bookmarkEnd w:id="0"/>
      <w:r>
        <w:rPr>
          <w:rFonts w:hint="eastAsia" w:asciiTheme="minorEastAsia" w:hAnsiTheme="minorEastAsia" w:cstheme="minorEastAsia"/>
          <w:sz w:val="28"/>
          <w:szCs w:val="28"/>
          <w:lang w:val="en-US" w:eastAsia="zh-CN"/>
        </w:rPr>
        <w:t>目的经营范围。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4.合同工期：自合同签订之日起，8个日历日内完成竣工验收。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5.付款方式：1.签订合同后支付项目总金额的30%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40" w:firstLineChars="8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2.项目验收后支付至合同总额的97%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40" w:firstLineChars="8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3.质保期满后支付项目尾款3%。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lang w:val="en-US" w:eastAsia="zh-CN"/>
        </w:rPr>
        <w:t>6.质量要求：符合国家、省或行业现行的质量验收标准及规范，须达到</w:t>
      </w:r>
      <w:r>
        <w:rPr>
          <w:rFonts w:hint="eastAsia" w:asciiTheme="minorEastAsia" w:hAnsiTheme="minorEastAsia" w:cstheme="minorEastAsia"/>
          <w:sz w:val="28"/>
          <w:szCs w:val="28"/>
          <w:u w:val="single"/>
          <w:lang w:val="en-US" w:eastAsia="zh-CN"/>
        </w:rPr>
        <w:t>合格或以上</w:t>
      </w:r>
      <w:r>
        <w:rPr>
          <w:rFonts w:hint="eastAsia" w:asciiTheme="minorEastAsia" w:hAnsiTheme="minorEastAsia" w:cstheme="minorEastAsia"/>
          <w:sz w:val="28"/>
          <w:szCs w:val="28"/>
          <w:u w:val="none"/>
          <w:lang w:val="en-US" w:eastAsia="zh-CN"/>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7.</w:t>
      </w:r>
      <w:r>
        <w:rPr>
          <w:rFonts w:hint="eastAsia" w:asciiTheme="minorEastAsia" w:hAnsiTheme="minorEastAsia" w:cstheme="minorEastAsia"/>
          <w:sz w:val="28"/>
          <w:szCs w:val="28"/>
          <w:lang w:val="en-US" w:eastAsia="zh-CN"/>
        </w:rPr>
        <w:t>报价时递交的资料应包含：公司营业执照、报价及承诺函和报价清单。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1.盖章要求：公司营业执照、报价及承诺函等均需加盖公司章。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递交报价文件的时间：2021年6月17日17:30分前。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联系人：洪生、谢生：0757—82582347                        </w:t>
      </w: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4"/>
          <w:szCs w:val="24"/>
          <w:lang w:val="en-US" w:eastAsia="zh-CN"/>
        </w:rPr>
        <w:t>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招标工作小组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2021年6月11日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p>
      <w:pPr>
        <w:spacing w:after="156" w:afterLines="50" w:line="360" w:lineRule="auto"/>
        <w:jc w:val="center"/>
        <w:outlineLvl w:val="2"/>
        <w:rPr>
          <w:rFonts w:hint="eastAsia"/>
          <w:b/>
          <w:color w:val="000000"/>
          <w:sz w:val="36"/>
          <w:szCs w:val="36"/>
        </w:r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完全认可贵司对该项目施工单位的选择结果，同时清楚理解到仅凭报价或单一竞争优势并非是决定服务资格的唯一依据。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5AF14A4"/>
    <w:rsid w:val="09485C23"/>
    <w:rsid w:val="0E3E40F4"/>
    <w:rsid w:val="0E803E0F"/>
    <w:rsid w:val="101055DD"/>
    <w:rsid w:val="14D20C80"/>
    <w:rsid w:val="17A52954"/>
    <w:rsid w:val="1A1E6441"/>
    <w:rsid w:val="1BD53B33"/>
    <w:rsid w:val="1C9C3D9B"/>
    <w:rsid w:val="1FA326D2"/>
    <w:rsid w:val="1FB77BC1"/>
    <w:rsid w:val="21334D32"/>
    <w:rsid w:val="298D1076"/>
    <w:rsid w:val="2FD46026"/>
    <w:rsid w:val="303740BE"/>
    <w:rsid w:val="343B62DE"/>
    <w:rsid w:val="3D8711E1"/>
    <w:rsid w:val="3F6E0806"/>
    <w:rsid w:val="429B6A14"/>
    <w:rsid w:val="43513FAB"/>
    <w:rsid w:val="449D0E2A"/>
    <w:rsid w:val="49BE48F4"/>
    <w:rsid w:val="56AD0962"/>
    <w:rsid w:val="60C53189"/>
    <w:rsid w:val="67172DBA"/>
    <w:rsid w:val="67E424D6"/>
    <w:rsid w:val="6D18444C"/>
    <w:rsid w:val="6DCB013F"/>
    <w:rsid w:val="74526153"/>
    <w:rsid w:val="74BB4C27"/>
    <w:rsid w:val="7D08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425"/>
    </w:pPr>
    <w:rPr>
      <w:sz w:val="28"/>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14</TotalTime>
  <ScaleCrop>false</ScaleCrop>
  <LinksUpToDate>false</LinksUpToDate>
  <CharactersWithSpaces>1511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2021-06-11T06:43:19Z</cp:lastPrinted>
  <dcterms:modified xsi:type="dcterms:W3CDTF">2021-06-11T06:53:28Z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D0BAB1B1CA3A4A319B395329E3469A94</vt:lpwstr>
  </property>
</Properties>
</file>